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FA" w:rsidRPr="00E63AFA" w:rsidRDefault="00E63AFA" w:rsidP="00E63A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Защитная речь по программе развития школы №4 города Кокшетау на 2022–2026 гг.</w:t>
      </w:r>
    </w:p>
    <w:p w:rsidR="00E63AFA" w:rsidRPr="00E63AFA" w:rsidRDefault="00E63AFA" w:rsidP="00E63A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Уважаемые коллеги, члены комиссии, гости!</w:t>
      </w:r>
    </w:p>
    <w:p w:rsidR="00E63AFA" w:rsidRPr="00E63AFA" w:rsidRDefault="00E63AFA" w:rsidP="00E63A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Сегодня я представляю вашему вниманию отчет о реализации программы развития нашей школы на 2022–2026 годы, которая была утверждена под девизом: «Образованная школа – успешная страна». Это не просто лозунг — это концептуальная основа, отражающая стратегические ориентиры нашей школы в условиях стремительно меняющегося мира.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496070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49607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Актуальность программы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Программа была разработана с учетом значительных изменений как внешних, так и внутренних условий функционирования школы. Развитие цифровых технологий, социально-экономические преобразования, требования новых государственных стандартов и переход к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профориентационному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образованию потребовали пересмотра образовательной политики школы.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Особое внимание было уделено анализу имеющихся условий, кадрового и материально-технического потенциала, а также прогнозу на ближайшие годы. В этих условиях стало очевидным: школа должна не просто функционировать, а динамично развиваться как центр интеллектуального, культурного и нравственного становления личности.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496070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49607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lastRenderedPageBreak/>
        <w:t>Цель и миссия школы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4960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Миссия школы — формирование высоконравственных, творческих, компетентных граждан, готовых к осознанному выбору, сотрудничеству и межкультурному взаимодействию. Цель — обеспечение качественного образования, соответствующего государственным стандартам, развитие конкурентоспособных выпускников и эффективной модели воспитания и управления.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496070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49607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Доказательства выполнения программы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496070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496070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1. Повышение квалификации педагогов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За три года доля педагогов, прошедших курсовую переподготовку, выросла с 41% до 72%. Это свидетельствует о системной работе по профессиональному росту кадров. Созданы условия для непрерывного образования по принципу «равный – равному», с участием национальных и международных экспертов.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DA1FCD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DA1FCD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 xml:space="preserve">2. Улучшение </w:t>
      </w:r>
      <w:proofErr w:type="spellStart"/>
      <w:r w:rsidRPr="00DA1FCD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качес</w:t>
      </w:r>
      <w:proofErr w:type="spellEnd"/>
      <w:r w:rsidR="00A45461">
        <w:rPr>
          <w:rFonts w:ascii="Times New Roman" w:eastAsia="Times New Roman" w:hAnsi="Times New Roman" w:cs="Times New Roman"/>
          <w:b/>
          <w:sz w:val="28"/>
          <w:szCs w:val="30"/>
          <w:u w:val="single"/>
          <w:lang w:val="kk-KZ" w:eastAsia="ru-RU"/>
        </w:rPr>
        <w:t>т</w:t>
      </w:r>
      <w:proofErr w:type="spellStart"/>
      <w:r w:rsidRPr="00DA1FCD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ва</w:t>
      </w:r>
      <w:proofErr w:type="spellEnd"/>
      <w:r w:rsidRPr="00DA1FCD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 xml:space="preserve"> образования</w:t>
      </w:r>
    </w:p>
    <w:p w:rsid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Отмечена устойчивая положительная динамика качества знаний по предметам. Например, показатели качества знаний в среднем и старшем звене повысились на 1–2% по сравнению с предыдущим учебным годом. Данные мониторинга отражают результативность работы педагогических коллективов и методических объединений.</w:t>
      </w:r>
    </w:p>
    <w:p w:rsidR="006D5942" w:rsidRPr="001547E6" w:rsidRDefault="00ED481A" w:rsidP="00ED48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В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прошлом учебном году на аттестат о</w:t>
      </w: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собого образца завершили школу 8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учащихся.</w:t>
      </w: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В текущем учебном году их – 5. 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В этом году впервые через 7 лет</w:t>
      </w: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в нашей школе будет 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lastRenderedPageBreak/>
        <w:t>выпускни</w:t>
      </w: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к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на золотую медаль.</w:t>
      </w: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В</w:t>
      </w:r>
      <w:r w:rsidR="006D594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2022-2023 году в городских предметных олимпиадах были 5 победителей, в 2023-2024 году 15 победителей на городском уровне, одна победительница республиканской предметной олимпиады Алексеева Алина. Что касается профессиональной активности учителей, то в этом году 5 педагогов завершили написание авторских программ, трое их которых прошли на область, 10 человек приняли участие в обощении ППО. </w:t>
      </w:r>
    </w:p>
    <w:p w:rsidR="006D5942" w:rsidRPr="006D5942" w:rsidRDefault="006D5942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</w:p>
    <w:p w:rsidR="00E63AFA" w:rsidRPr="00A45461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A45461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3. Инклюзия и безопасность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Развит кабинет поддержки инклюзии. Особое внимание уделяется созданию безопасной и комфортной образовательной среды. Организованы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коворкинг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-зоны, арт-пространства, читательские и индивидуальные зоны для поддержки разного типа учеников.</w:t>
      </w:r>
      <w:r w:rsidR="00895AF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 сегодняшний день КПИ ОШ </w:t>
      </w:r>
      <w:r w:rsidR="00895AF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№</w:t>
      </w:r>
      <w:r w:rsidR="00895AF2">
        <w:rPr>
          <w:rFonts w:ascii="Times New Roman" w:eastAsia="Times New Roman" w:hAnsi="Times New Roman" w:cs="Times New Roman"/>
          <w:sz w:val="28"/>
          <w:szCs w:val="30"/>
          <w:lang w:eastAsia="ru-RU"/>
        </w:rPr>
        <w:t>4 посещают 30 детей с РАС</w:t>
      </w:r>
      <w:r w:rsidR="00895AF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, </w:t>
      </w:r>
      <w:proofErr w:type="spellStart"/>
      <w:r w:rsidR="00895AF2">
        <w:rPr>
          <w:rFonts w:ascii="Times New Roman" w:eastAsia="Times New Roman" w:hAnsi="Times New Roman" w:cs="Times New Roman"/>
          <w:sz w:val="28"/>
          <w:szCs w:val="30"/>
          <w:lang w:eastAsia="ru-RU"/>
        </w:rPr>
        <w:t>кажд</w:t>
      </w:r>
      <w:proofErr w:type="spellEnd"/>
      <w:r w:rsidR="00895AF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ый</w:t>
      </w:r>
      <w:r w:rsidR="00895AF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из </w:t>
      </w:r>
      <w:r w:rsidR="00895AF2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которых обеспечен индивидуальным психолого-педагогическим сопровождением специальных педагогов. Набраны в штат логопед, дефектолог, психолог КПИ. На сегодня 13 из 30 ассистентов имеют категорию модератор. </w:t>
      </w:r>
      <w:r w:rsidR="0016204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С апреля 2022 года началась и завершилась в сентябре 2022 года работа по восстановлению оплаты труда ассистентов. 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A45461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A45461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4. Партнёрство и профориентация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Заключены соглашения с рядом организаций: АО «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Altyntau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Kokshetau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», ТОО «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ГорМолЗавод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», КГУ им. Ш.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Уалиханова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другими. В результате: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Открыты профильные классы по направлениям «сварочное дело», «организация питания», «цифровая техника» и др.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162047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В 2025 </w:t>
      </w:r>
      <w:r w:rsidR="0016204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году</w:t>
      </w: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учащиеся получили рабочие квалификации от колледжа СТК.</w:t>
      </w:r>
      <w:r w:rsidR="0016204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В 2026 году завершают обучение 5 учащихся.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7A3777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Ведется активная работа по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профпробам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, привлечению специалистов и преподавателей вузов, реализации курсов «Минералогия», «Геология», «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Сатпаеведение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».</w:t>
      </w:r>
      <w:r w:rsidR="007A377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Уже третий год в нашей школе введены данные вариативы. 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A45461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A45461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5. Формирование читающей школы</w:t>
      </w:r>
    </w:p>
    <w:p w:rsidR="00E63AFA" w:rsidRPr="007A3777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Развиваются читательские клубы, семейные чтения, мероприятия по продвижению книги. Это — важный шаг в формировании культурной и интеллектуальной среды в школе.</w:t>
      </w:r>
      <w:r w:rsidR="007A377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Учащиеся нашей школы становятся активными участниками, лидерами и победителями городских конкурсов, и различных читательских движений.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A45461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A45461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6. Инфраструктурные изменения</w:t>
      </w:r>
    </w:p>
    <w:p w:rsidR="00E63AFA" w:rsidRPr="007A3777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Обновлены учебные кабинеты, открыты новые лаборатории, музей, зоны STEM. Обеспечен доступ учащихся к цифровым технологиям и современному учебному оборудованию.</w:t>
      </w:r>
      <w:r w:rsidR="007A3777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Без привлечения бюджетных средств были открыты зал СИ, музей школы, </w:t>
      </w:r>
      <w:r w:rsidR="001547E6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шахиматный кабинет. На постоянной основе пополняется кабинет поддержки инклюзии. Главными спонсорами являются магазин игрушек «Бамбино» и компания Евразия Групп Казахстан. 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D481A" w:rsidRDefault="00ED481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D481A" w:rsidRDefault="00ED481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D481A" w:rsidRDefault="00ED481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D481A" w:rsidRDefault="00ED481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63AFA" w:rsidRPr="006D5942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bookmarkStart w:id="0" w:name="_GoBack"/>
      <w:bookmarkEnd w:id="0"/>
      <w:r w:rsidRPr="006D594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lastRenderedPageBreak/>
        <w:t>Ожидаемые и достигнутые результаты</w:t>
      </w:r>
    </w:p>
    <w:p w:rsidR="00E63AFA" w:rsidRPr="001547E6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Повышение мотивации учащихся и педагогов.</w:t>
      </w:r>
      <w:r w:rsidR="001547E6"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 xml:space="preserve"> </w:t>
      </w:r>
    </w:p>
    <w:p w:rsidR="00E63AFA" w:rsidRPr="00E63AFA" w:rsidRDefault="00A45461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val="kk-KZ" w:eastAsia="ru-RU"/>
        </w:rPr>
        <w:t>Хочется отметить р</w:t>
      </w:r>
      <w:r w:rsidR="00E63AFA"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ост числа выпускников с четко сформированными профессиональными планами.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Положительная оценка деятельности школы со стороны социума и партнеров.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Устойчивое развитие корпоративной культуры и управленческих механизмов.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Выпускник школы — это самостоятельный, компетентный, готовый к позитивной самореализации человек.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3AFA" w:rsidRPr="006D5942" w:rsidRDefault="00E63AFA" w:rsidP="00E63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6D594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Заключение</w:t>
      </w:r>
    </w:p>
    <w:p w:rsidR="00E63AFA" w:rsidRPr="00E63AFA" w:rsidRDefault="00E63AFA" w:rsidP="00A454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Таким образом, программа развития школы №4 города Кокшетау отвечает современным вызовам образования, основана на реальных потребностях учащихся и общества и успешно реализуется благодаря профессионализму педагогического коллектива, поддержке партнёров и активному участию родителей и обучающихся.</w:t>
      </w:r>
    </w:p>
    <w:p w:rsidR="00E63AFA" w:rsidRPr="00E63AFA" w:rsidRDefault="00E63AFA" w:rsidP="00A454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Мы уверены, что к 2026 году школа достигнет всех поставленных целей, а к 2027 году станет базовой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профориентационной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школой региона, вносящей вклад в развитие экономики и социальной устойчивости </w:t>
      </w:r>
      <w:proofErr w:type="spellStart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Акмолинской</w:t>
      </w:r>
      <w:proofErr w:type="spellEnd"/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области.</w:t>
      </w:r>
    </w:p>
    <w:p w:rsidR="00E63AFA" w:rsidRPr="00E63AFA" w:rsidRDefault="00E63AFA" w:rsidP="00E63AFA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649A3" w:rsidRPr="00E63AFA" w:rsidRDefault="00E63AFA" w:rsidP="00E63AFA">
      <w:pPr>
        <w:spacing w:after="0"/>
        <w:jc w:val="both"/>
        <w:rPr>
          <w:rFonts w:ascii="Times New Roman" w:hAnsi="Times New Roman" w:cs="Times New Roman"/>
        </w:rPr>
      </w:pPr>
      <w:r w:rsidRPr="00E63AFA">
        <w:rPr>
          <w:rFonts w:ascii="Times New Roman" w:eastAsia="Times New Roman" w:hAnsi="Times New Roman" w:cs="Times New Roman"/>
          <w:sz w:val="28"/>
          <w:szCs w:val="30"/>
          <w:lang w:eastAsia="ru-RU"/>
        </w:rPr>
        <w:t>Благодарю за внимание!</w:t>
      </w:r>
    </w:p>
    <w:sectPr w:rsidR="008649A3" w:rsidRPr="00E63AFA" w:rsidSect="00D42B32">
      <w:pgSz w:w="16838" w:h="11906" w:orient="landscape"/>
      <w:pgMar w:top="709" w:right="536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F4"/>
    <w:rsid w:val="00040956"/>
    <w:rsid w:val="00061156"/>
    <w:rsid w:val="00086614"/>
    <w:rsid w:val="0012573C"/>
    <w:rsid w:val="001547E6"/>
    <w:rsid w:val="00162047"/>
    <w:rsid w:val="002F1793"/>
    <w:rsid w:val="003209F7"/>
    <w:rsid w:val="00405F14"/>
    <w:rsid w:val="00496070"/>
    <w:rsid w:val="00584595"/>
    <w:rsid w:val="006D5415"/>
    <w:rsid w:val="006D5942"/>
    <w:rsid w:val="006E0AE3"/>
    <w:rsid w:val="00707B11"/>
    <w:rsid w:val="00753DDC"/>
    <w:rsid w:val="007A3777"/>
    <w:rsid w:val="008174BE"/>
    <w:rsid w:val="00832E92"/>
    <w:rsid w:val="008649A3"/>
    <w:rsid w:val="00895AF2"/>
    <w:rsid w:val="008B0949"/>
    <w:rsid w:val="008E1156"/>
    <w:rsid w:val="009357E2"/>
    <w:rsid w:val="009659C3"/>
    <w:rsid w:val="00A45461"/>
    <w:rsid w:val="00A72CA8"/>
    <w:rsid w:val="00A917F7"/>
    <w:rsid w:val="00B00A63"/>
    <w:rsid w:val="00B07370"/>
    <w:rsid w:val="00BC194D"/>
    <w:rsid w:val="00BD06B3"/>
    <w:rsid w:val="00BE5B2D"/>
    <w:rsid w:val="00C50B84"/>
    <w:rsid w:val="00C61D64"/>
    <w:rsid w:val="00CD79E4"/>
    <w:rsid w:val="00D42B32"/>
    <w:rsid w:val="00D91E00"/>
    <w:rsid w:val="00DA0D1E"/>
    <w:rsid w:val="00DA1FCD"/>
    <w:rsid w:val="00DB25EF"/>
    <w:rsid w:val="00E63AFA"/>
    <w:rsid w:val="00E754C4"/>
    <w:rsid w:val="00EB5CC7"/>
    <w:rsid w:val="00ED481A"/>
    <w:rsid w:val="00FD4556"/>
    <w:rsid w:val="00FE40F4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36F"/>
  <w15:chartTrackingRefBased/>
  <w15:docId w15:val="{AC59E919-55A0-4916-BFAA-525F81D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9A3"/>
    <w:rPr>
      <w:b/>
      <w:bCs/>
    </w:rPr>
  </w:style>
  <w:style w:type="paragraph" w:styleId="a5">
    <w:name w:val="List Paragraph"/>
    <w:basedOn w:val="a"/>
    <w:uiPriority w:val="34"/>
    <w:qFormat/>
    <w:rsid w:val="00707B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2025-05-02T03:23:00Z</cp:lastPrinted>
  <dcterms:created xsi:type="dcterms:W3CDTF">2025-05-02T03:27:00Z</dcterms:created>
  <dcterms:modified xsi:type="dcterms:W3CDTF">2025-05-02T03:27:00Z</dcterms:modified>
</cp:coreProperties>
</file>